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CF84" w14:textId="77777777" w:rsidR="0002461B" w:rsidRDefault="0002461B" w:rsidP="0002461B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Bold" w:hAnsi="HelveticaNeueLT-Bold" w:cs="HelveticaNeueLT-Bold"/>
          <w:b/>
          <w:bCs/>
          <w:color w:val="000000"/>
        </w:rPr>
      </w:pPr>
      <w:r>
        <w:rPr>
          <w:rFonts w:ascii="HelveticaNeueLT-Bold" w:hAnsi="HelveticaNeueLT-Bold" w:cs="HelveticaNeueLT-Bold"/>
          <w:b/>
          <w:bCs/>
          <w:color w:val="000000"/>
        </w:rPr>
        <w:t>New Federal Reporting Requirement for Beneficial Ownership Information (BOI)</w:t>
      </w:r>
    </w:p>
    <w:p w14:paraId="7C10378E" w14:textId="77777777" w:rsidR="0002461B" w:rsidRDefault="0002461B" w:rsidP="0002461B">
      <w:pPr>
        <w:autoSpaceDE w:val="0"/>
        <w:autoSpaceDN w:val="0"/>
        <w:adjustRightInd w:val="0"/>
        <w:spacing w:after="0" w:line="240" w:lineRule="auto"/>
        <w:jc w:val="center"/>
        <w:rPr>
          <w:rFonts w:ascii="HelveticaNeueLT-Bold" w:hAnsi="HelveticaNeueLT-Bold" w:cs="HelveticaNeueLT-Bold"/>
          <w:b/>
          <w:bCs/>
          <w:color w:val="000000"/>
        </w:rPr>
      </w:pPr>
    </w:p>
    <w:p w14:paraId="28D76CC0" w14:textId="56A7B5B5" w:rsidR="0002461B" w:rsidRDefault="0002461B" w:rsidP="0002461B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color w:val="000000"/>
        </w:rPr>
      </w:pPr>
      <w:r>
        <w:rPr>
          <w:rFonts w:ascii="HelveticaNeueLT-Roman" w:hAnsi="HelveticaNeueLT-Roman" w:cs="HelveticaNeueLT-Roman"/>
          <w:color w:val="000000"/>
        </w:rPr>
        <w:t>Starting Jan. 1, 2024</w:t>
      </w:r>
      <w:r>
        <w:rPr>
          <w:rFonts w:ascii="HelveticaNeueLT-Roman" w:hAnsi="HelveticaNeueLT-Roman" w:cs="HelveticaNeueLT-Roman"/>
          <w:color w:val="000000"/>
        </w:rPr>
        <w:t xml:space="preserve">, there is a </w:t>
      </w:r>
      <w:r>
        <w:rPr>
          <w:rFonts w:ascii="HelveticaNeueLT-Roman" w:hAnsi="HelveticaNeueLT-Roman" w:cs="HelveticaNeueLT-Roman"/>
          <w:color w:val="000000"/>
        </w:rPr>
        <w:t>reporting requirement for many businesses, which can include</w:t>
      </w:r>
      <w:r>
        <w:rPr>
          <w:rFonts w:ascii="HelveticaNeueLT-Roman" w:hAnsi="HelveticaNeueLT-Roman" w:cs="HelveticaNeueLT-Roman"/>
          <w:color w:val="000000"/>
        </w:rPr>
        <w:t xml:space="preserve"> single-member</w:t>
      </w:r>
      <w:r>
        <w:rPr>
          <w:rFonts w:ascii="HelveticaNeueLT-Roman" w:hAnsi="HelveticaNeueLT-Roman" w:cs="HelveticaNeueLT-Roman"/>
          <w:color w:val="000000"/>
        </w:rPr>
        <w:t xml:space="preserve"> and </w:t>
      </w:r>
      <w:r>
        <w:rPr>
          <w:rFonts w:ascii="HelveticaNeueLT-Roman" w:hAnsi="HelveticaNeueLT-Roman" w:cs="HelveticaNeueLT-Roman"/>
          <w:color w:val="000000"/>
        </w:rPr>
        <w:t>multi-member</w:t>
      </w:r>
      <w:r>
        <w:rPr>
          <w:rFonts w:ascii="HelveticaNeueLT-Roman" w:hAnsi="HelveticaNeueLT-Roman" w:cs="HelveticaNeueLT-Roman"/>
          <w:color w:val="000000"/>
        </w:rPr>
        <w:t xml:space="preserve"> LLC’s, C and S corporations.</w:t>
      </w:r>
      <w:r>
        <w:rPr>
          <w:rFonts w:ascii="HelveticaNeueLT-Roman" w:hAnsi="HelveticaNeueLT-Roman" w:cs="HelveticaNeueLT-Roman"/>
          <w:color w:val="000000"/>
        </w:rPr>
        <w:t xml:space="preserve"> </w:t>
      </w:r>
      <w:proofErr w:type="gramStart"/>
      <w:r>
        <w:rPr>
          <w:rFonts w:ascii="HelveticaNeueLT-Roman" w:hAnsi="HelveticaNeueLT-Roman" w:cs="HelveticaNeueLT-Roman"/>
          <w:color w:val="000000"/>
        </w:rPr>
        <w:t>C</w:t>
      </w:r>
      <w:r>
        <w:rPr>
          <w:rFonts w:ascii="HelveticaNeueLT-Roman" w:hAnsi="HelveticaNeueLT-Roman" w:cs="HelveticaNeueLT-Roman"/>
          <w:color w:val="000000"/>
        </w:rPr>
        <w:t>ertain</w:t>
      </w:r>
      <w:proofErr w:type="gramEnd"/>
      <w:r>
        <w:rPr>
          <w:rFonts w:ascii="HelveticaNeueLT-Roman" w:hAnsi="HelveticaNeueLT-Roman" w:cs="HelveticaNeueLT-Roman"/>
          <w:color w:val="000000"/>
        </w:rPr>
        <w:t xml:space="preserve"> </w:t>
      </w:r>
      <w:r>
        <w:rPr>
          <w:rFonts w:ascii="HelveticaNeueLT-Roman" w:hAnsi="HelveticaNeueLT-Roman" w:cs="HelveticaNeueLT-Roman"/>
          <w:color w:val="000000"/>
        </w:rPr>
        <w:t xml:space="preserve">businesses will be required to comply with the </w:t>
      </w:r>
      <w:r>
        <w:rPr>
          <w:rFonts w:ascii="HelveticaNeueLT-Italic" w:hAnsi="HelveticaNeueLT-Italic" w:cs="HelveticaNeueLT-Italic"/>
          <w:i/>
          <w:iCs/>
          <w:color w:val="000000"/>
        </w:rPr>
        <w:t xml:space="preserve">Corporate Transparency Act </w:t>
      </w:r>
      <w:r>
        <w:rPr>
          <w:rFonts w:ascii="HelveticaNeueLT-Roman" w:hAnsi="HelveticaNeueLT-Roman" w:cs="HelveticaNeueLT-Roman"/>
          <w:color w:val="000000"/>
        </w:rPr>
        <w:t>(CTA) which includes</w:t>
      </w:r>
      <w:r>
        <w:rPr>
          <w:rFonts w:ascii="HelveticaNeueLT-Roman" w:hAnsi="HelveticaNeueLT-Roman" w:cs="HelveticaNeueLT-Roman"/>
          <w:color w:val="000000"/>
        </w:rPr>
        <w:t xml:space="preserve"> </w:t>
      </w:r>
      <w:r>
        <w:rPr>
          <w:rFonts w:ascii="HelveticaNeueLT-Roman" w:hAnsi="HelveticaNeueLT-Roman" w:cs="HelveticaNeueLT-Roman"/>
          <w:color w:val="000000"/>
        </w:rPr>
        <w:t>the filing of Beneficial Ownership (BOI) reports. These reports will be administered by the Financial</w:t>
      </w:r>
      <w:r>
        <w:rPr>
          <w:rFonts w:ascii="HelveticaNeueLT-Roman" w:hAnsi="HelveticaNeueLT-Roman" w:cs="HelveticaNeueLT-Roman"/>
          <w:color w:val="000000"/>
        </w:rPr>
        <w:t xml:space="preserve"> </w:t>
      </w:r>
      <w:r>
        <w:rPr>
          <w:rFonts w:ascii="HelveticaNeueLT-Roman" w:hAnsi="HelveticaNeueLT-Roman" w:cs="HelveticaNeueLT-Roman"/>
          <w:color w:val="000000"/>
        </w:rPr>
        <w:t>Crimes Enforcement Network (FinCEN) and establishes a database of companies’ beneficial</w:t>
      </w:r>
      <w:r>
        <w:rPr>
          <w:rFonts w:ascii="HelveticaNeueLT-Roman" w:hAnsi="HelveticaNeueLT-Roman" w:cs="HelveticaNeueLT-Roman"/>
          <w:color w:val="000000"/>
        </w:rPr>
        <w:t xml:space="preserve"> </w:t>
      </w:r>
      <w:r>
        <w:rPr>
          <w:rFonts w:ascii="HelveticaNeueLT-Roman" w:hAnsi="HelveticaNeueLT-Roman" w:cs="HelveticaNeueLT-Roman"/>
          <w:color w:val="000000"/>
        </w:rPr>
        <w:t>ownership information to be used by law enforcement. This is not an Internal Revenue Service</w:t>
      </w:r>
      <w:r>
        <w:rPr>
          <w:rFonts w:ascii="HelveticaNeueLT-Roman" w:hAnsi="HelveticaNeueLT-Roman" w:cs="HelveticaNeueLT-Roman"/>
          <w:color w:val="000000"/>
        </w:rPr>
        <w:t xml:space="preserve"> </w:t>
      </w:r>
      <w:r>
        <w:rPr>
          <w:rFonts w:ascii="HelveticaNeueLT-Roman" w:hAnsi="HelveticaNeueLT-Roman" w:cs="HelveticaNeueLT-Roman"/>
          <w:color w:val="000000"/>
        </w:rPr>
        <w:t>(IRS) issue.</w:t>
      </w:r>
    </w:p>
    <w:p w14:paraId="109F9DC3" w14:textId="77777777" w:rsidR="0002461B" w:rsidRDefault="0002461B" w:rsidP="0002461B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color w:val="000000"/>
        </w:rPr>
      </w:pPr>
    </w:p>
    <w:p w14:paraId="6B73C21D" w14:textId="77777777" w:rsidR="0002461B" w:rsidRDefault="0002461B" w:rsidP="0002461B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color w:val="000000"/>
        </w:rPr>
      </w:pPr>
      <w:r>
        <w:rPr>
          <w:rFonts w:ascii="HelveticaNeueLT-Roman" w:hAnsi="HelveticaNeueLT-Roman" w:cs="HelveticaNeueLT-Roman"/>
          <w:color w:val="000000"/>
        </w:rPr>
        <w:t>There are significant penalties for missing filing deadlines, including criminal (fines and/or</w:t>
      </w:r>
    </w:p>
    <w:p w14:paraId="52EAC480" w14:textId="77777777" w:rsidR="0002461B" w:rsidRDefault="0002461B" w:rsidP="0002461B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color w:val="000000"/>
        </w:rPr>
      </w:pPr>
      <w:r>
        <w:rPr>
          <w:rFonts w:ascii="HelveticaNeueLT-Roman" w:hAnsi="HelveticaNeueLT-Roman" w:cs="HelveticaNeueLT-Roman"/>
          <w:color w:val="000000"/>
        </w:rPr>
        <w:t>imprisonment) or civil (monetary) penalties. There is a $500 per day penalty, up to $10,000, and</w:t>
      </w:r>
    </w:p>
    <w:p w14:paraId="138146FB" w14:textId="77777777" w:rsidR="0002461B" w:rsidRDefault="0002461B" w:rsidP="0002461B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color w:val="000000"/>
        </w:rPr>
      </w:pPr>
      <w:r>
        <w:rPr>
          <w:rFonts w:ascii="HelveticaNeueLT-Roman" w:hAnsi="HelveticaNeueLT-Roman" w:cs="HelveticaNeueLT-Roman"/>
          <w:color w:val="000000"/>
        </w:rPr>
        <w:t xml:space="preserve">imprisonment of up to two years for the </w:t>
      </w:r>
      <w:r>
        <w:rPr>
          <w:rFonts w:ascii="HelveticaNeueLT-Bold" w:hAnsi="HelveticaNeueLT-Bold" w:cs="HelveticaNeueLT-Bold"/>
          <w:b/>
          <w:bCs/>
          <w:color w:val="000000"/>
        </w:rPr>
        <w:t xml:space="preserve">WILLFUL </w:t>
      </w:r>
      <w:r>
        <w:rPr>
          <w:rFonts w:ascii="HelveticaNeueLT-Roman" w:hAnsi="HelveticaNeueLT-Roman" w:cs="HelveticaNeueLT-Roman"/>
          <w:color w:val="000000"/>
        </w:rPr>
        <w:t>failure to timely file initial or updated reports.</w:t>
      </w:r>
    </w:p>
    <w:p w14:paraId="39ADF510" w14:textId="77777777" w:rsidR="0002461B" w:rsidRDefault="0002461B" w:rsidP="0002461B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color w:val="000000"/>
        </w:rPr>
      </w:pPr>
    </w:p>
    <w:p w14:paraId="17319202" w14:textId="7417396F" w:rsidR="0002461B" w:rsidRDefault="0002461B" w:rsidP="0002461B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color w:val="000000"/>
        </w:rPr>
      </w:pPr>
      <w:r>
        <w:rPr>
          <w:rFonts w:ascii="HelveticaNeueLT-Roman" w:hAnsi="HelveticaNeueLT-Roman" w:cs="HelveticaNeueLT-Roman"/>
          <w:color w:val="000000"/>
        </w:rPr>
        <w:t xml:space="preserve">Assisting with compliance and </w:t>
      </w:r>
      <w:proofErr w:type="gramStart"/>
      <w:r>
        <w:rPr>
          <w:rFonts w:ascii="HelveticaNeueLT-Roman" w:hAnsi="HelveticaNeueLT-Roman" w:cs="HelveticaNeueLT-Roman"/>
          <w:color w:val="000000"/>
        </w:rPr>
        <w:t>or</w:t>
      </w:r>
      <w:proofErr w:type="gramEnd"/>
      <w:r>
        <w:rPr>
          <w:rFonts w:ascii="HelveticaNeueLT-Roman" w:hAnsi="HelveticaNeueLT-Roman" w:cs="HelveticaNeueLT-Roman"/>
          <w:color w:val="000000"/>
        </w:rPr>
        <w:t xml:space="preserve"> filing of the CTA, including BOI reporting, </w:t>
      </w:r>
      <w:r>
        <w:rPr>
          <w:rFonts w:ascii="HelveticaNeueLT-Bold" w:hAnsi="HelveticaNeueLT-Bold" w:cs="HelveticaNeueLT-Bold"/>
          <w:b/>
          <w:bCs/>
          <w:color w:val="000000"/>
        </w:rPr>
        <w:t>is not within the scope</w:t>
      </w:r>
      <w:r>
        <w:rPr>
          <w:rFonts w:ascii="HelveticaNeueLT-Bold" w:hAnsi="HelveticaNeueLT-Bold" w:cs="HelveticaNeueLT-Bold"/>
          <w:b/>
          <w:bCs/>
          <w:color w:val="000000"/>
        </w:rPr>
        <w:t xml:space="preserve"> </w:t>
      </w:r>
      <w:r>
        <w:rPr>
          <w:rFonts w:ascii="HelveticaNeueLT-Bold" w:hAnsi="HelveticaNeueLT-Bold" w:cs="HelveticaNeueLT-Bold"/>
          <w:b/>
          <w:bCs/>
          <w:color w:val="000000"/>
        </w:rPr>
        <w:t>of services we provide</w:t>
      </w:r>
      <w:r>
        <w:rPr>
          <w:rFonts w:ascii="HelveticaNeueLT-Roman" w:hAnsi="HelveticaNeueLT-Roman" w:cs="HelveticaNeueLT-Roman"/>
          <w:color w:val="000000"/>
        </w:rPr>
        <w:t>. It will be your exclusive responsibility to comply with CTA, including its BOI</w:t>
      </w:r>
      <w:r>
        <w:rPr>
          <w:rFonts w:ascii="HelveticaNeueLT-Roman" w:hAnsi="HelveticaNeueLT-Roman" w:cs="HelveticaNeueLT-Roman"/>
          <w:color w:val="000000"/>
        </w:rPr>
        <w:t xml:space="preserve"> </w:t>
      </w:r>
      <w:r>
        <w:rPr>
          <w:rFonts w:ascii="HelveticaNeueLT-Roman" w:hAnsi="HelveticaNeueLT-Roman" w:cs="HelveticaNeueLT-Roman"/>
          <w:color w:val="000000"/>
        </w:rPr>
        <w:t xml:space="preserve">reporting requirements. Information can be found at </w:t>
      </w:r>
      <w:r>
        <w:rPr>
          <w:rFonts w:ascii="HelveticaNeueLT-Roman" w:hAnsi="HelveticaNeueLT-Roman" w:cs="HelveticaNeueLT-Roman"/>
          <w:color w:val="00AED8"/>
        </w:rPr>
        <w:t>https://www.fincen.gov/boi</w:t>
      </w:r>
      <w:r>
        <w:rPr>
          <w:rFonts w:ascii="HelveticaNeueLT-Roman" w:hAnsi="HelveticaNeueLT-Roman" w:cs="HelveticaNeueLT-Roman"/>
          <w:color w:val="000000"/>
        </w:rPr>
        <w:t>. Please consult with</w:t>
      </w:r>
      <w:r>
        <w:rPr>
          <w:rFonts w:ascii="HelveticaNeueLT-Roman" w:hAnsi="HelveticaNeueLT-Roman" w:cs="HelveticaNeueLT-Roman"/>
          <w:color w:val="000000"/>
        </w:rPr>
        <w:t xml:space="preserve"> </w:t>
      </w:r>
      <w:r>
        <w:rPr>
          <w:rFonts w:ascii="HelveticaNeueLT-Roman" w:hAnsi="HelveticaNeueLT-Roman" w:cs="HelveticaNeueLT-Roman"/>
          <w:color w:val="000000"/>
        </w:rPr>
        <w:t>legal counsel on additional questions and or concerns regarding how BOI reporting requirements</w:t>
      </w:r>
      <w:r>
        <w:rPr>
          <w:rFonts w:ascii="HelveticaNeueLT-Roman" w:hAnsi="HelveticaNeueLT-Roman" w:cs="HelveticaNeueLT-Roman"/>
          <w:color w:val="000000"/>
        </w:rPr>
        <w:t xml:space="preserve"> </w:t>
      </w:r>
      <w:r>
        <w:rPr>
          <w:rFonts w:ascii="HelveticaNeueLT-Roman" w:hAnsi="HelveticaNeueLT-Roman" w:cs="HelveticaNeueLT-Roman"/>
          <w:color w:val="000000"/>
        </w:rPr>
        <w:t>and issues affects your company.</w:t>
      </w:r>
    </w:p>
    <w:p w14:paraId="2A284B7C" w14:textId="77777777" w:rsidR="0002461B" w:rsidRDefault="0002461B" w:rsidP="0002461B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color w:val="000000"/>
        </w:rPr>
      </w:pPr>
    </w:p>
    <w:p w14:paraId="63BB0674" w14:textId="77777777" w:rsidR="0002461B" w:rsidRDefault="0002461B" w:rsidP="0002461B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color w:val="000000"/>
        </w:rPr>
      </w:pPr>
      <w:r>
        <w:rPr>
          <w:rFonts w:ascii="HelveticaNeueLT-Roman" w:hAnsi="HelveticaNeueLT-Roman" w:cs="HelveticaNeueLT-Roman"/>
          <w:color w:val="000000"/>
        </w:rPr>
        <w:t>As stated previously, compliance with the CTA, including the BOI reporting applies to most</w:t>
      </w:r>
    </w:p>
    <w:p w14:paraId="306E5CB5" w14:textId="77777777" w:rsidR="0002461B" w:rsidRDefault="0002461B" w:rsidP="0002461B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color w:val="000000"/>
        </w:rPr>
      </w:pPr>
      <w:r>
        <w:rPr>
          <w:rFonts w:ascii="HelveticaNeueLT-Roman" w:hAnsi="HelveticaNeueLT-Roman" w:cs="HelveticaNeueLT-Roman"/>
          <w:color w:val="000000"/>
        </w:rPr>
        <w:t>businesses including single member LLCs, which are treated as a disregarded entity for income tax</w:t>
      </w:r>
      <w:r>
        <w:rPr>
          <w:rFonts w:ascii="HelveticaNeueLT-Roman" w:hAnsi="HelveticaNeueLT-Roman" w:cs="HelveticaNeueLT-Roman"/>
          <w:color w:val="000000"/>
        </w:rPr>
        <w:t xml:space="preserve"> </w:t>
      </w:r>
      <w:r>
        <w:rPr>
          <w:rFonts w:ascii="HelveticaNeueLT-Roman" w:hAnsi="HelveticaNeueLT-Roman" w:cs="HelveticaNeueLT-Roman"/>
          <w:color w:val="000000"/>
        </w:rPr>
        <w:t xml:space="preserve">reporting. </w:t>
      </w:r>
    </w:p>
    <w:p w14:paraId="09D5A50D" w14:textId="77777777" w:rsidR="0002461B" w:rsidRDefault="0002461B" w:rsidP="0002461B">
      <w:pPr>
        <w:autoSpaceDE w:val="0"/>
        <w:autoSpaceDN w:val="0"/>
        <w:adjustRightInd w:val="0"/>
        <w:spacing w:after="0" w:line="240" w:lineRule="auto"/>
        <w:rPr>
          <w:rFonts w:ascii="HelveticaNeueLT-Roman" w:hAnsi="HelveticaNeueLT-Roman" w:cs="HelveticaNeueLT-Roman"/>
          <w:color w:val="000000"/>
        </w:rPr>
      </w:pPr>
    </w:p>
    <w:sectPr w:rsidR="00024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NeueLT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Roman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1B"/>
    <w:rsid w:val="0002461B"/>
    <w:rsid w:val="001670C3"/>
    <w:rsid w:val="005C54B3"/>
    <w:rsid w:val="00B2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23B5"/>
  <w15:chartTrackingRefBased/>
  <w15:docId w15:val="{1FE0603D-EAA7-48C3-91D7-D0A28BA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6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6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6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6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6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6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6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6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6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6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6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Rossi</dc:creator>
  <cp:keywords/>
  <dc:description/>
  <cp:lastModifiedBy>Peter Rossi</cp:lastModifiedBy>
  <cp:revision>1</cp:revision>
  <dcterms:created xsi:type="dcterms:W3CDTF">2024-07-17T14:56:00Z</dcterms:created>
  <dcterms:modified xsi:type="dcterms:W3CDTF">2024-07-17T15:06:00Z</dcterms:modified>
</cp:coreProperties>
</file>